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7D" w:rsidRDefault="0022687D" w:rsidP="0022687D">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u w:val="single"/>
        </w:rPr>
      </w:pPr>
      <w:r>
        <w:rPr>
          <w:rFonts w:ascii="Calibri" w:hAnsi="Calibri" w:cs="Calibri"/>
          <w:b/>
          <w:bCs/>
          <w:sz w:val="36"/>
          <w:szCs w:val="36"/>
          <w:u w:val="single"/>
        </w:rPr>
        <w:t xml:space="preserve">Kapsel </w:t>
      </w:r>
      <w:proofErr w:type="spellStart"/>
      <w:r>
        <w:rPr>
          <w:rFonts w:ascii="Calibri" w:hAnsi="Calibri" w:cs="Calibri"/>
          <w:b/>
          <w:bCs/>
          <w:sz w:val="36"/>
          <w:szCs w:val="36"/>
          <w:u w:val="single"/>
        </w:rPr>
        <w:t>Isotretinoin</w:t>
      </w:r>
      <w:proofErr w:type="spellEnd"/>
      <w:r>
        <w:rPr>
          <w:rFonts w:ascii="Calibri" w:hAnsi="Calibri" w:cs="Calibri"/>
          <w:b/>
          <w:bCs/>
          <w:sz w:val="36"/>
          <w:szCs w:val="36"/>
          <w:u w:val="single"/>
        </w:rPr>
        <w:t xml:space="preserve"> mod akne.</w:t>
      </w:r>
    </w:p>
    <w:p w:rsidR="0022687D" w:rsidRDefault="0022687D" w:rsidP="0022687D">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u w:val="single"/>
        </w:rPr>
      </w:pPr>
    </w:p>
    <w:p w:rsidR="0022687D" w:rsidRDefault="0022687D" w:rsidP="0022687D">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u w:val="single"/>
        </w:rPr>
      </w:pPr>
    </w:p>
    <w:p w:rsidR="0022687D" w:rsidRDefault="0022687D" w:rsidP="0022687D">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22687D" w:rsidRDefault="0022687D" w:rsidP="0022687D">
      <w:pPr>
        <w:pStyle w:val="BODY"/>
        <w:rPr>
          <w:rFonts w:ascii="Calibri" w:hAnsi="Calibri" w:cs="Calibri"/>
          <w:b/>
          <w:bCs/>
          <w:u w:val="single"/>
        </w:rPr>
      </w:pPr>
      <w:r>
        <w:rPr>
          <w:rFonts w:ascii="Calibri" w:hAnsi="Calibri" w:cs="Calibri"/>
          <w:b/>
          <w:bCs/>
          <w:u w:val="single"/>
        </w:rPr>
        <w:t xml:space="preserve">Om </w:t>
      </w:r>
      <w:proofErr w:type="spellStart"/>
      <w:r>
        <w:rPr>
          <w:rFonts w:ascii="Calibri" w:hAnsi="Calibri" w:cs="Calibri"/>
          <w:b/>
          <w:bCs/>
          <w:u w:val="single"/>
        </w:rPr>
        <w:t>Isotretinoin</w:t>
      </w:r>
      <w:proofErr w:type="spellEnd"/>
      <w:r>
        <w:rPr>
          <w:rFonts w:ascii="Calibri" w:hAnsi="Calibri" w:cs="Calibri"/>
          <w:b/>
          <w:bCs/>
          <w:u w:val="single"/>
        </w:rPr>
        <w:t xml:space="preserve">. </w:t>
      </w:r>
    </w:p>
    <w:p w:rsidR="0022687D" w:rsidRDefault="0022687D" w:rsidP="0022687D">
      <w:pPr>
        <w:pStyle w:val="BODY"/>
        <w:rPr>
          <w:rFonts w:ascii="Calibri" w:hAnsi="Calibri" w:cs="Calibri"/>
          <w:b/>
          <w:bCs/>
          <w:u w:val="single"/>
        </w:rPr>
      </w:pPr>
    </w:p>
    <w:p w:rsidR="0022687D" w:rsidRDefault="0022687D" w:rsidP="0022687D">
      <w:pPr>
        <w:pStyle w:val="BODY"/>
        <w:rPr>
          <w:rFonts w:ascii="Calibri" w:hAnsi="Calibri" w:cs="Calibri"/>
          <w:sz w:val="22"/>
          <w:szCs w:val="22"/>
        </w:rPr>
      </w:pPr>
      <w:proofErr w:type="spellStart"/>
      <w:r>
        <w:rPr>
          <w:rFonts w:ascii="Calibri" w:hAnsi="Calibri" w:cs="Calibri"/>
          <w:sz w:val="22"/>
          <w:szCs w:val="22"/>
        </w:rPr>
        <w:t>Isotretinoin</w:t>
      </w:r>
      <w:proofErr w:type="spellEnd"/>
      <w:r>
        <w:rPr>
          <w:rFonts w:ascii="Calibri" w:hAnsi="Calibri" w:cs="Calibri"/>
          <w:sz w:val="22"/>
          <w:szCs w:val="22"/>
        </w:rPr>
        <w:t xml:space="preserve"> er kemisk beslægtet med A-vitamin, og virker ved at hæmme talgkirtlernes funktion. </w:t>
      </w:r>
    </w:p>
    <w:p w:rsidR="0022687D" w:rsidRDefault="0022687D" w:rsidP="0022687D">
      <w:pPr>
        <w:pStyle w:val="BODY"/>
        <w:rPr>
          <w:rFonts w:ascii="Calibri" w:hAnsi="Calibri" w:cs="Calibri"/>
          <w:sz w:val="22"/>
          <w:szCs w:val="22"/>
        </w:rPr>
      </w:pPr>
      <w:r>
        <w:rPr>
          <w:rFonts w:ascii="Calibri" w:hAnsi="Calibri" w:cs="Calibri"/>
          <w:sz w:val="22"/>
          <w:szCs w:val="22"/>
        </w:rPr>
        <w:t xml:space="preserve">Den er særdeles effektivt til behandling af bl.a. svær acne. </w:t>
      </w:r>
    </w:p>
    <w:p w:rsidR="0022687D" w:rsidRDefault="0022687D" w:rsidP="0022687D">
      <w:pPr>
        <w:pStyle w:val="BODY"/>
        <w:rPr>
          <w:rFonts w:ascii="Calibri" w:hAnsi="Calibri" w:cs="Calibri"/>
          <w:sz w:val="22"/>
          <w:szCs w:val="22"/>
        </w:rPr>
      </w:pPr>
      <w:r>
        <w:rPr>
          <w:rFonts w:ascii="Calibri" w:hAnsi="Calibri" w:cs="Calibri"/>
          <w:sz w:val="22"/>
          <w:szCs w:val="22"/>
        </w:rPr>
        <w:t xml:space="preserve">De første uger under behandlingen kan </w:t>
      </w:r>
      <w:proofErr w:type="spellStart"/>
      <w:r>
        <w:rPr>
          <w:rFonts w:ascii="Calibri" w:hAnsi="Calibri" w:cs="Calibri"/>
          <w:sz w:val="22"/>
          <w:szCs w:val="22"/>
        </w:rPr>
        <w:t>acnen</w:t>
      </w:r>
      <w:proofErr w:type="spellEnd"/>
      <w:r>
        <w:rPr>
          <w:rFonts w:ascii="Calibri" w:hAnsi="Calibri" w:cs="Calibri"/>
          <w:sz w:val="22"/>
          <w:szCs w:val="22"/>
        </w:rPr>
        <w:t xml:space="preserve"> forværres. </w:t>
      </w:r>
    </w:p>
    <w:p w:rsidR="0022687D" w:rsidRDefault="0022687D" w:rsidP="0022687D">
      <w:pPr>
        <w:pStyle w:val="BODY"/>
        <w:rPr>
          <w:rFonts w:ascii="Calibri" w:hAnsi="Calibri" w:cs="Calibri"/>
          <w:sz w:val="22"/>
          <w:szCs w:val="22"/>
        </w:rPr>
      </w:pPr>
      <w:r>
        <w:rPr>
          <w:rFonts w:ascii="Calibri" w:hAnsi="Calibri" w:cs="Calibri"/>
          <w:sz w:val="22"/>
          <w:szCs w:val="22"/>
        </w:rPr>
        <w:t xml:space="preserve">Hos de fleste indsætter virkningen efter 1-2 måneders behandling. </w:t>
      </w:r>
    </w:p>
    <w:p w:rsidR="0022687D" w:rsidRDefault="0022687D" w:rsidP="0022687D">
      <w:pPr>
        <w:pStyle w:val="BODY"/>
        <w:rPr>
          <w:rFonts w:ascii="Calibri" w:hAnsi="Calibri" w:cs="Calibri"/>
          <w:b/>
          <w:bCs/>
          <w:u w:val="single"/>
        </w:rPr>
      </w:pPr>
      <w:r>
        <w:rPr>
          <w:rFonts w:ascii="Calibri" w:hAnsi="Calibri" w:cs="Calibri"/>
          <w:sz w:val="22"/>
          <w:szCs w:val="22"/>
        </w:rPr>
        <w:t xml:space="preserve">Almindeligvis varer den samlede behandlingsperiode 5 måneder. </w:t>
      </w:r>
    </w:p>
    <w:p w:rsidR="0022687D" w:rsidRDefault="0022687D" w:rsidP="0022687D">
      <w:pPr>
        <w:pStyle w:val="BODY"/>
        <w:rPr>
          <w:rFonts w:ascii="Calibri" w:hAnsi="Calibri" w:cs="Calibri"/>
          <w:b/>
          <w:bCs/>
          <w:u w:val="single"/>
        </w:rPr>
      </w:pPr>
    </w:p>
    <w:p w:rsidR="0022687D" w:rsidRDefault="0022687D" w:rsidP="0022687D">
      <w:pPr>
        <w:pStyle w:val="BODY"/>
        <w:rPr>
          <w:rFonts w:ascii="Calibri" w:hAnsi="Calibri" w:cs="Calibri"/>
          <w:b/>
          <w:bCs/>
          <w:u w:val="single"/>
        </w:rPr>
      </w:pPr>
    </w:p>
    <w:p w:rsidR="0022687D" w:rsidRDefault="0022687D" w:rsidP="0022687D">
      <w:pPr>
        <w:pStyle w:val="BODY"/>
        <w:rPr>
          <w:rFonts w:ascii="Calibri" w:hAnsi="Calibri" w:cs="Calibri"/>
          <w:b/>
          <w:bCs/>
          <w:u w:val="single"/>
        </w:rPr>
      </w:pPr>
      <w:r>
        <w:rPr>
          <w:rFonts w:ascii="Calibri" w:hAnsi="Calibri" w:cs="Calibri"/>
          <w:b/>
          <w:bCs/>
          <w:u w:val="single"/>
        </w:rPr>
        <w:t xml:space="preserve">Hvordan tages </w:t>
      </w:r>
      <w:proofErr w:type="spellStart"/>
      <w:r>
        <w:rPr>
          <w:rFonts w:ascii="Calibri" w:hAnsi="Calibri" w:cs="Calibri"/>
          <w:b/>
          <w:bCs/>
          <w:u w:val="single"/>
        </w:rPr>
        <w:t>Isotretinoin</w:t>
      </w:r>
      <w:proofErr w:type="spellEnd"/>
      <w:r>
        <w:rPr>
          <w:rFonts w:ascii="Calibri" w:hAnsi="Calibri" w:cs="Calibri"/>
          <w:b/>
          <w:bCs/>
          <w:u w:val="single"/>
        </w:rPr>
        <w:t xml:space="preserve">? </w:t>
      </w:r>
    </w:p>
    <w:p w:rsidR="0022687D" w:rsidRDefault="0022687D" w:rsidP="0022687D">
      <w:pPr>
        <w:pStyle w:val="BODY"/>
        <w:rPr>
          <w:rFonts w:ascii="Calibri" w:hAnsi="Calibri" w:cs="Calibri"/>
          <w:b/>
          <w:bCs/>
          <w:u w:val="single"/>
        </w:rPr>
      </w:pPr>
    </w:p>
    <w:p w:rsidR="0022687D" w:rsidRDefault="0022687D" w:rsidP="0022687D">
      <w:pPr>
        <w:pStyle w:val="BODY"/>
        <w:rPr>
          <w:rFonts w:ascii="Calibri" w:hAnsi="Calibri" w:cs="Calibri"/>
          <w:sz w:val="22"/>
          <w:szCs w:val="22"/>
        </w:rPr>
      </w:pPr>
      <w:r>
        <w:rPr>
          <w:rFonts w:ascii="Calibri" w:hAnsi="Calibri" w:cs="Calibri"/>
          <w:sz w:val="22"/>
          <w:szCs w:val="22"/>
        </w:rPr>
        <w:t xml:space="preserve">Kapslerne bør indtages i forbindelse med et hovedmåltid. </w:t>
      </w:r>
    </w:p>
    <w:p w:rsidR="0022687D" w:rsidRDefault="0022687D" w:rsidP="0022687D">
      <w:pPr>
        <w:pStyle w:val="BODY"/>
        <w:rPr>
          <w:rFonts w:ascii="Calibri" w:hAnsi="Calibri" w:cs="Calibri"/>
          <w:sz w:val="22"/>
          <w:szCs w:val="22"/>
        </w:rPr>
      </w:pPr>
      <w:r>
        <w:rPr>
          <w:rFonts w:ascii="Calibri" w:hAnsi="Calibri" w:cs="Calibri"/>
          <w:sz w:val="22"/>
          <w:szCs w:val="22"/>
        </w:rPr>
        <w:t>Skal du tage mere end 1 kapsel, skal de fordeles over dagen, f.eks. 1 om morgenen og 1 om aftenen.</w:t>
      </w:r>
    </w:p>
    <w:p w:rsidR="0022687D" w:rsidRDefault="0022687D" w:rsidP="0022687D">
      <w:pPr>
        <w:pStyle w:val="BODY"/>
        <w:rPr>
          <w:rFonts w:ascii="Calibri" w:hAnsi="Calibri" w:cs="Calibri"/>
          <w:sz w:val="22"/>
          <w:szCs w:val="22"/>
        </w:rPr>
      </w:pPr>
      <w:r>
        <w:rPr>
          <w:rFonts w:ascii="Calibri" w:hAnsi="Calibri" w:cs="Calibri"/>
          <w:sz w:val="22"/>
          <w:szCs w:val="22"/>
        </w:rPr>
        <w:t xml:space="preserve">Da </w:t>
      </w:r>
      <w:proofErr w:type="spellStart"/>
      <w:r>
        <w:rPr>
          <w:rFonts w:ascii="Calibri" w:hAnsi="Calibri" w:cs="Calibri"/>
          <w:sz w:val="22"/>
          <w:szCs w:val="22"/>
        </w:rPr>
        <w:t>Isotretinoin</w:t>
      </w:r>
      <w:proofErr w:type="spellEnd"/>
      <w:r>
        <w:rPr>
          <w:rFonts w:ascii="Calibri" w:hAnsi="Calibri" w:cs="Calibri"/>
          <w:sz w:val="22"/>
          <w:szCs w:val="22"/>
        </w:rPr>
        <w:t xml:space="preserve"> er beslægtet med A-vitamin, må man i behandlingsperioden ikke indtage mere A-vitamin, end der er i en almindelig vitamintablet. </w:t>
      </w:r>
    </w:p>
    <w:p w:rsidR="0022687D" w:rsidRDefault="0022687D" w:rsidP="0022687D">
      <w:pPr>
        <w:pStyle w:val="BODY"/>
        <w:rPr>
          <w:rFonts w:ascii="Calibri" w:hAnsi="Calibri" w:cs="Calibri"/>
          <w:sz w:val="22"/>
          <w:szCs w:val="22"/>
        </w:rPr>
      </w:pPr>
      <w:proofErr w:type="spellStart"/>
      <w:r>
        <w:rPr>
          <w:rFonts w:ascii="Calibri" w:hAnsi="Calibri" w:cs="Calibri"/>
          <w:sz w:val="22"/>
          <w:szCs w:val="22"/>
        </w:rPr>
        <w:t>Isotretinoin</w:t>
      </w:r>
      <w:proofErr w:type="spellEnd"/>
      <w:r>
        <w:rPr>
          <w:rFonts w:ascii="Calibri" w:hAnsi="Calibri" w:cs="Calibri"/>
          <w:sz w:val="22"/>
          <w:szCs w:val="22"/>
        </w:rPr>
        <w:t xml:space="preserve"> må ikke indtages sammen med </w:t>
      </w:r>
      <w:proofErr w:type="spellStart"/>
      <w:r>
        <w:rPr>
          <w:rFonts w:ascii="Calibri" w:hAnsi="Calibri" w:cs="Calibri"/>
          <w:sz w:val="22"/>
          <w:szCs w:val="22"/>
        </w:rPr>
        <w:t>tetracyklin</w:t>
      </w:r>
      <w:proofErr w:type="spellEnd"/>
      <w:r>
        <w:rPr>
          <w:rFonts w:ascii="Calibri" w:hAnsi="Calibri" w:cs="Calibri"/>
          <w:sz w:val="22"/>
          <w:szCs w:val="22"/>
        </w:rPr>
        <w:t xml:space="preserve">. </w:t>
      </w:r>
    </w:p>
    <w:p w:rsidR="0022687D" w:rsidRDefault="0022687D" w:rsidP="0022687D">
      <w:pPr>
        <w:pStyle w:val="BODY"/>
        <w:rPr>
          <w:rFonts w:ascii="Calibri" w:hAnsi="Calibri" w:cs="Calibri"/>
          <w:sz w:val="22"/>
          <w:szCs w:val="22"/>
        </w:rPr>
      </w:pPr>
    </w:p>
    <w:p w:rsidR="0022687D" w:rsidRDefault="0022687D" w:rsidP="0022687D">
      <w:pPr>
        <w:pStyle w:val="BODY"/>
        <w:rPr>
          <w:rFonts w:ascii="Calibri" w:hAnsi="Calibri" w:cs="Calibri"/>
          <w:sz w:val="22"/>
          <w:szCs w:val="22"/>
        </w:rPr>
      </w:pPr>
    </w:p>
    <w:p w:rsidR="0022687D" w:rsidRDefault="0022687D" w:rsidP="0022687D">
      <w:pPr>
        <w:pStyle w:val="BODY"/>
        <w:rPr>
          <w:rFonts w:ascii="Calibri" w:hAnsi="Calibri" w:cs="Calibri"/>
          <w:b/>
          <w:bCs/>
          <w:u w:val="single"/>
        </w:rPr>
      </w:pPr>
      <w:r>
        <w:rPr>
          <w:rFonts w:ascii="Calibri" w:hAnsi="Calibri" w:cs="Calibri"/>
          <w:b/>
          <w:bCs/>
          <w:u w:val="single"/>
        </w:rPr>
        <w:t>Forløb:</w:t>
      </w:r>
    </w:p>
    <w:p w:rsidR="0022687D" w:rsidRDefault="0022687D" w:rsidP="0022687D">
      <w:pPr>
        <w:pStyle w:val="BODY"/>
        <w:rPr>
          <w:rFonts w:ascii="Calibri" w:hAnsi="Calibri" w:cs="Calibri"/>
          <w:b/>
          <w:bCs/>
          <w:u w:val="single"/>
        </w:rPr>
      </w:pP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Der skal tages blodprøver inden opstart (tages ved egen læge eller på et sygehus).</w:t>
      </w: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 xml:space="preserve">Hvis blodprøver er upåfaldende, startes behandlingen op efter aftale med hudklinikken. Man starter med lav dosis, og der laves også en recept på en allergimedicin, som kan </w:t>
      </w:r>
      <w:proofErr w:type="spellStart"/>
      <w:r>
        <w:rPr>
          <w:rFonts w:ascii="Calibri" w:hAnsi="Calibri" w:cs="Calibri"/>
          <w:sz w:val="22"/>
          <w:szCs w:val="22"/>
        </w:rPr>
        <w:t>hælpe</w:t>
      </w:r>
      <w:proofErr w:type="spellEnd"/>
      <w:r>
        <w:rPr>
          <w:rFonts w:ascii="Calibri" w:hAnsi="Calibri" w:cs="Calibri"/>
          <w:sz w:val="22"/>
          <w:szCs w:val="22"/>
        </w:rPr>
        <w:t xml:space="preserve"> på bivirkninger. </w:t>
      </w: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1 måned efter opstart, skal du have taget nye blodprøver, og møde ind til en kontrol i hudklinikken.</w:t>
      </w: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Hvis du har det godt, og dine blodprøver er fine, øges du til den dosis der passer til din vægt.</w:t>
      </w: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 xml:space="preserve">Vi laver også en recept på cremer, en som du kan bruge ved sår i mundvigene, og en som du kan bruge, hvis du får </w:t>
      </w:r>
      <w:proofErr w:type="spellStart"/>
      <w:r>
        <w:rPr>
          <w:rFonts w:ascii="Calibri" w:hAnsi="Calibri" w:cs="Calibri"/>
          <w:sz w:val="22"/>
          <w:szCs w:val="22"/>
        </w:rPr>
        <w:t>eksemspletter</w:t>
      </w:r>
      <w:proofErr w:type="spellEnd"/>
      <w:r>
        <w:rPr>
          <w:rFonts w:ascii="Calibri" w:hAnsi="Calibri" w:cs="Calibri"/>
          <w:sz w:val="22"/>
          <w:szCs w:val="22"/>
        </w:rPr>
        <w:t xml:space="preserve"> der ikke kan behandles med almindelig fed hudcreme. </w:t>
      </w: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Du skal løbende have taget blodprøver, 1 x hver måned (kvinder), 1 x hver anden måned (mænd).</w:t>
      </w: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Vi holder øje med dine blodprøvesvar, og kontakter dig, hvis de er påfaldende. Hvis du ikke hører fra os indenfor et par hverdage efter blodprøvetagning, er alt i orden.</w:t>
      </w: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 xml:space="preserve">Du skal selv forny recepter når du mangler. Dette kan gøres via </w:t>
      </w:r>
      <w:proofErr w:type="spellStart"/>
      <w:r>
        <w:rPr>
          <w:rFonts w:ascii="Calibri" w:hAnsi="Calibri" w:cs="Calibri"/>
          <w:sz w:val="22"/>
          <w:szCs w:val="22"/>
        </w:rPr>
        <w:t>appen</w:t>
      </w:r>
      <w:proofErr w:type="spellEnd"/>
      <w:r>
        <w:rPr>
          <w:rFonts w:ascii="Calibri" w:hAnsi="Calibri" w:cs="Calibri"/>
          <w:sz w:val="22"/>
          <w:szCs w:val="22"/>
        </w:rPr>
        <w:t xml:space="preserve"> Medicinkortet, eller via Sundhed.dk. Har du problemer, må du gerne indtale en besked på klinikkens telefonsvarer med navn, fødselsdag og hvad du mangler. Så fornyer vi din recept næstkommende hverdag. Recept på </w:t>
      </w:r>
      <w:proofErr w:type="spellStart"/>
      <w:r>
        <w:rPr>
          <w:rFonts w:ascii="Calibri" w:hAnsi="Calibri" w:cs="Calibri"/>
          <w:sz w:val="22"/>
          <w:szCs w:val="22"/>
        </w:rPr>
        <w:t>Isotretinoin</w:t>
      </w:r>
      <w:proofErr w:type="spellEnd"/>
      <w:r>
        <w:rPr>
          <w:rFonts w:ascii="Calibri" w:hAnsi="Calibri" w:cs="Calibri"/>
          <w:sz w:val="22"/>
          <w:szCs w:val="22"/>
        </w:rPr>
        <w:t xml:space="preserve"> skal </w:t>
      </w:r>
      <w:r>
        <w:rPr>
          <w:rFonts w:ascii="Calibri" w:hAnsi="Calibri" w:cs="Calibri"/>
          <w:sz w:val="22"/>
          <w:szCs w:val="22"/>
          <w:u w:val="single"/>
        </w:rPr>
        <w:t>hentes indenfor 7 dage</w:t>
      </w:r>
      <w:r>
        <w:rPr>
          <w:rFonts w:ascii="Calibri" w:hAnsi="Calibri" w:cs="Calibri"/>
          <w:sz w:val="22"/>
          <w:szCs w:val="22"/>
        </w:rPr>
        <w:t>, herefter lukker recepten.</w:t>
      </w: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Som udgangspunkt skal der været taget de ønskede blodprøver, inden vi fornyr recept.</w:t>
      </w:r>
    </w:p>
    <w:p w:rsidR="0022687D" w:rsidRDefault="0022687D" w:rsidP="0022687D">
      <w:pPr>
        <w:pStyle w:val="BODY"/>
        <w:numPr>
          <w:ilvl w:val="0"/>
          <w:numId w:val="1"/>
        </w:numPr>
        <w:tabs>
          <w:tab w:val="left" w:pos="360"/>
        </w:tabs>
        <w:rPr>
          <w:rFonts w:ascii="Calibri" w:hAnsi="Calibri" w:cs="Calibri"/>
          <w:sz w:val="22"/>
          <w:szCs w:val="22"/>
        </w:rPr>
      </w:pPr>
      <w:r>
        <w:rPr>
          <w:rFonts w:ascii="Calibri" w:hAnsi="Calibri" w:cs="Calibri"/>
          <w:sz w:val="22"/>
          <w:szCs w:val="22"/>
        </w:rPr>
        <w:t xml:space="preserve">Du får en tid til kontrol og </w:t>
      </w:r>
      <w:proofErr w:type="spellStart"/>
      <w:r>
        <w:rPr>
          <w:rFonts w:ascii="Calibri" w:hAnsi="Calibri" w:cs="Calibri"/>
          <w:sz w:val="22"/>
          <w:szCs w:val="22"/>
        </w:rPr>
        <w:t>evt</w:t>
      </w:r>
      <w:proofErr w:type="spellEnd"/>
      <w:r>
        <w:rPr>
          <w:rFonts w:ascii="Calibri" w:hAnsi="Calibri" w:cs="Calibri"/>
          <w:sz w:val="22"/>
          <w:szCs w:val="22"/>
        </w:rPr>
        <w:t xml:space="preserve"> afslutning, når du har været i behandling i 5 måneder i alt.</w:t>
      </w:r>
    </w:p>
    <w:p w:rsidR="0022687D" w:rsidRDefault="0022687D" w:rsidP="0022687D">
      <w:pPr>
        <w:pStyle w:val="BODY"/>
        <w:tabs>
          <w:tab w:val="left" w:pos="360"/>
        </w:tabs>
        <w:rPr>
          <w:rFonts w:ascii="Calibri" w:hAnsi="Calibri" w:cs="Calibri"/>
          <w:sz w:val="22"/>
          <w:szCs w:val="22"/>
        </w:rPr>
      </w:pPr>
    </w:p>
    <w:p w:rsidR="0022687D" w:rsidRDefault="0022687D" w:rsidP="0022687D">
      <w:pPr>
        <w:pStyle w:val="BODY"/>
        <w:tabs>
          <w:tab w:val="left" w:pos="360"/>
        </w:tabs>
        <w:rPr>
          <w:rFonts w:ascii="Calibri" w:hAnsi="Calibri" w:cs="Calibri"/>
          <w:sz w:val="22"/>
          <w:szCs w:val="22"/>
        </w:rPr>
      </w:pPr>
    </w:p>
    <w:p w:rsidR="0022687D" w:rsidRDefault="0022687D" w:rsidP="0022687D">
      <w:pPr>
        <w:pStyle w:val="BODY"/>
        <w:tabs>
          <w:tab w:val="left" w:pos="360"/>
        </w:tabs>
        <w:rPr>
          <w:rFonts w:ascii="Calibri" w:hAnsi="Calibri" w:cs="Calibri"/>
          <w:sz w:val="22"/>
          <w:szCs w:val="22"/>
        </w:rPr>
      </w:pPr>
    </w:p>
    <w:p w:rsidR="0022687D" w:rsidRDefault="0022687D" w:rsidP="0022687D">
      <w:pPr>
        <w:pStyle w:val="BODY"/>
        <w:tabs>
          <w:tab w:val="left" w:pos="360"/>
        </w:tabs>
        <w:rPr>
          <w:rFonts w:ascii="Calibri" w:hAnsi="Calibri" w:cs="Calibri"/>
          <w:sz w:val="22"/>
          <w:szCs w:val="22"/>
        </w:rPr>
      </w:pPr>
    </w:p>
    <w:p w:rsidR="0022687D" w:rsidRDefault="0022687D" w:rsidP="0022687D">
      <w:pPr>
        <w:pStyle w:val="BODY"/>
        <w:tabs>
          <w:tab w:val="left" w:pos="360"/>
        </w:tabs>
        <w:rPr>
          <w:rFonts w:ascii="Calibri" w:hAnsi="Calibri" w:cs="Calibri"/>
          <w:sz w:val="22"/>
          <w:szCs w:val="22"/>
        </w:rPr>
      </w:pPr>
    </w:p>
    <w:p w:rsidR="0022687D" w:rsidRDefault="0022687D" w:rsidP="0022687D">
      <w:pPr>
        <w:pStyle w:val="BODY"/>
        <w:rPr>
          <w:rFonts w:ascii="Calibri" w:hAnsi="Calibri" w:cs="Calibri"/>
          <w:sz w:val="22"/>
          <w:szCs w:val="22"/>
        </w:rPr>
      </w:pPr>
    </w:p>
    <w:p w:rsidR="0022687D" w:rsidRDefault="0022687D" w:rsidP="0022687D">
      <w:pPr>
        <w:pStyle w:val="BODY"/>
        <w:jc w:val="center"/>
        <w:rPr>
          <w:rFonts w:ascii="Calibri" w:hAnsi="Calibri" w:cs="Calibri"/>
          <w:b/>
          <w:bCs/>
          <w:u w:val="single"/>
        </w:rPr>
      </w:pPr>
      <w:r>
        <w:rPr>
          <w:rFonts w:ascii="Calibri" w:hAnsi="Calibri" w:cs="Calibri"/>
          <w:b/>
          <w:bCs/>
          <w:u w:val="single"/>
        </w:rPr>
        <w:t>Overblik over forløb:</w:t>
      </w:r>
    </w:p>
    <w:p w:rsidR="0022687D" w:rsidRDefault="0022687D" w:rsidP="0022687D">
      <w:pPr>
        <w:pStyle w:val="BODY"/>
        <w:jc w:val="center"/>
        <w:rPr>
          <w:rFonts w:ascii="Calibri" w:hAnsi="Calibri" w:cs="Calibri"/>
          <w:b/>
          <w:bCs/>
          <w:u w:val="single"/>
        </w:rPr>
      </w:pPr>
    </w:p>
    <w:p w:rsidR="0022687D" w:rsidRDefault="0022687D" w:rsidP="0022687D">
      <w:pPr>
        <w:pStyle w:val="BODY"/>
        <w:numPr>
          <w:ilvl w:val="0"/>
          <w:numId w:val="2"/>
        </w:numPr>
        <w:tabs>
          <w:tab w:val="left" w:pos="360"/>
        </w:tabs>
        <w:rPr>
          <w:rFonts w:ascii="Calibri" w:hAnsi="Calibri" w:cs="Calibri"/>
          <w:b/>
          <w:bCs/>
          <w:sz w:val="22"/>
          <w:szCs w:val="22"/>
        </w:rPr>
      </w:pPr>
      <w:r>
        <w:rPr>
          <w:rFonts w:ascii="Calibri" w:hAnsi="Calibri" w:cs="Calibri"/>
          <w:b/>
          <w:bCs/>
          <w:sz w:val="22"/>
          <w:szCs w:val="22"/>
        </w:rPr>
        <w:t xml:space="preserve">Blodprøver (forprøver) - </w:t>
      </w:r>
      <w:r>
        <w:rPr>
          <w:rFonts w:ascii="Calibri" w:hAnsi="Calibri" w:cs="Calibri"/>
          <w:sz w:val="22"/>
          <w:szCs w:val="22"/>
        </w:rPr>
        <w:t xml:space="preserve">tid ved hudlæge - opstart kaps. </w:t>
      </w:r>
      <w:proofErr w:type="spellStart"/>
      <w:r>
        <w:rPr>
          <w:rFonts w:ascii="Calibri" w:hAnsi="Calibri" w:cs="Calibri"/>
          <w:sz w:val="22"/>
          <w:szCs w:val="22"/>
        </w:rPr>
        <w:t>Isotretinoin</w:t>
      </w:r>
      <w:proofErr w:type="spellEnd"/>
      <w:r>
        <w:rPr>
          <w:rFonts w:ascii="Calibri" w:hAnsi="Calibri" w:cs="Calibri"/>
          <w:sz w:val="22"/>
          <w:szCs w:val="22"/>
        </w:rPr>
        <w:t xml:space="preserve"> (akne) og </w:t>
      </w:r>
      <w:proofErr w:type="spellStart"/>
      <w:r>
        <w:rPr>
          <w:rFonts w:ascii="Calibri" w:hAnsi="Calibri" w:cs="Calibri"/>
          <w:sz w:val="22"/>
          <w:szCs w:val="22"/>
        </w:rPr>
        <w:t>tbl</w:t>
      </w:r>
      <w:proofErr w:type="spellEnd"/>
      <w:r>
        <w:rPr>
          <w:rFonts w:ascii="Calibri" w:hAnsi="Calibri" w:cs="Calibri"/>
          <w:sz w:val="22"/>
          <w:szCs w:val="22"/>
        </w:rPr>
        <w:t xml:space="preserve">. </w:t>
      </w:r>
      <w:proofErr w:type="spellStart"/>
      <w:r>
        <w:rPr>
          <w:rFonts w:ascii="Calibri" w:hAnsi="Calibri" w:cs="Calibri"/>
          <w:sz w:val="22"/>
          <w:szCs w:val="22"/>
        </w:rPr>
        <w:t>Aerius</w:t>
      </w:r>
      <w:proofErr w:type="spellEnd"/>
      <w:r>
        <w:rPr>
          <w:rFonts w:ascii="Calibri" w:hAnsi="Calibri" w:cs="Calibri"/>
          <w:sz w:val="22"/>
          <w:szCs w:val="22"/>
        </w:rPr>
        <w:t xml:space="preserve"> (bivirkninger).</w:t>
      </w:r>
    </w:p>
    <w:p w:rsidR="0022687D" w:rsidRDefault="0022687D" w:rsidP="0022687D">
      <w:pPr>
        <w:pStyle w:val="BODY"/>
        <w:numPr>
          <w:ilvl w:val="0"/>
          <w:numId w:val="2"/>
        </w:numPr>
        <w:tabs>
          <w:tab w:val="left" w:pos="360"/>
        </w:tabs>
        <w:rPr>
          <w:rFonts w:ascii="Calibri" w:hAnsi="Calibri" w:cs="Calibri"/>
          <w:b/>
          <w:bCs/>
          <w:sz w:val="22"/>
          <w:szCs w:val="22"/>
        </w:rPr>
      </w:pPr>
      <w:r>
        <w:rPr>
          <w:rFonts w:ascii="Calibri" w:hAnsi="Calibri" w:cs="Calibri"/>
          <w:b/>
          <w:bCs/>
          <w:sz w:val="22"/>
          <w:szCs w:val="22"/>
        </w:rPr>
        <w:t>1 måned efter -</w:t>
      </w:r>
      <w:r>
        <w:rPr>
          <w:rFonts w:ascii="Calibri" w:hAnsi="Calibri" w:cs="Calibri"/>
          <w:sz w:val="22"/>
          <w:szCs w:val="22"/>
        </w:rPr>
        <w:t xml:space="preserve"> blodprøver - fremmøde i klinikken til kontrol - </w:t>
      </w:r>
      <w:proofErr w:type="spellStart"/>
      <w:r>
        <w:rPr>
          <w:rFonts w:ascii="Calibri" w:hAnsi="Calibri" w:cs="Calibri"/>
          <w:sz w:val="22"/>
          <w:szCs w:val="22"/>
        </w:rPr>
        <w:t>evt</w:t>
      </w:r>
      <w:proofErr w:type="spellEnd"/>
      <w:r>
        <w:rPr>
          <w:rFonts w:ascii="Calibri" w:hAnsi="Calibri" w:cs="Calibri"/>
          <w:sz w:val="22"/>
          <w:szCs w:val="22"/>
        </w:rPr>
        <w:t xml:space="preserve"> øge i dosis - recept på cremer.</w:t>
      </w:r>
    </w:p>
    <w:p w:rsidR="0022687D" w:rsidRDefault="0022687D" w:rsidP="0022687D">
      <w:pPr>
        <w:pStyle w:val="BODY"/>
        <w:numPr>
          <w:ilvl w:val="0"/>
          <w:numId w:val="2"/>
        </w:numPr>
        <w:tabs>
          <w:tab w:val="left" w:pos="360"/>
        </w:tabs>
        <w:rPr>
          <w:rFonts w:ascii="Calibri" w:hAnsi="Calibri" w:cs="Calibri"/>
          <w:b/>
          <w:bCs/>
          <w:sz w:val="22"/>
          <w:szCs w:val="22"/>
        </w:rPr>
      </w:pPr>
      <w:r>
        <w:rPr>
          <w:rFonts w:ascii="Calibri" w:hAnsi="Calibri" w:cs="Calibri"/>
          <w:b/>
          <w:bCs/>
          <w:sz w:val="22"/>
          <w:szCs w:val="22"/>
        </w:rPr>
        <w:t>2 måneder efter -</w:t>
      </w:r>
      <w:r>
        <w:rPr>
          <w:rFonts w:ascii="Calibri" w:hAnsi="Calibri" w:cs="Calibri"/>
          <w:sz w:val="22"/>
          <w:szCs w:val="22"/>
        </w:rPr>
        <w:t xml:space="preserve"> blodprøve (kun kvinder) - fortsæt behandling - vi ringer hvis blodprøver er unormale.</w:t>
      </w:r>
    </w:p>
    <w:p w:rsidR="0022687D" w:rsidRDefault="0022687D" w:rsidP="0022687D">
      <w:pPr>
        <w:pStyle w:val="BODY"/>
        <w:numPr>
          <w:ilvl w:val="0"/>
          <w:numId w:val="2"/>
        </w:numPr>
        <w:tabs>
          <w:tab w:val="left" w:pos="360"/>
        </w:tabs>
        <w:rPr>
          <w:rFonts w:ascii="Calibri" w:hAnsi="Calibri" w:cs="Calibri"/>
          <w:b/>
          <w:bCs/>
          <w:sz w:val="22"/>
          <w:szCs w:val="22"/>
        </w:rPr>
      </w:pPr>
      <w:r>
        <w:rPr>
          <w:rFonts w:ascii="Calibri" w:hAnsi="Calibri" w:cs="Calibri"/>
          <w:b/>
          <w:bCs/>
          <w:sz w:val="22"/>
          <w:szCs w:val="22"/>
        </w:rPr>
        <w:t xml:space="preserve">3 måneder efter - </w:t>
      </w:r>
      <w:r>
        <w:rPr>
          <w:rFonts w:ascii="Calibri" w:hAnsi="Calibri" w:cs="Calibri"/>
          <w:sz w:val="22"/>
          <w:szCs w:val="22"/>
        </w:rPr>
        <w:t>blodprøver (kvinder og mænd) -  fortsæt behandling - vi ringer hvis blodprøver er unormale.</w:t>
      </w:r>
    </w:p>
    <w:p w:rsidR="0022687D" w:rsidRDefault="0022687D" w:rsidP="0022687D">
      <w:pPr>
        <w:pStyle w:val="BODY"/>
        <w:numPr>
          <w:ilvl w:val="0"/>
          <w:numId w:val="2"/>
        </w:numPr>
        <w:tabs>
          <w:tab w:val="left" w:pos="360"/>
        </w:tabs>
        <w:rPr>
          <w:rFonts w:ascii="Calibri" w:hAnsi="Calibri" w:cs="Calibri"/>
          <w:b/>
          <w:bCs/>
          <w:sz w:val="22"/>
          <w:szCs w:val="22"/>
        </w:rPr>
      </w:pPr>
      <w:r>
        <w:rPr>
          <w:rFonts w:ascii="Calibri" w:hAnsi="Calibri" w:cs="Calibri"/>
          <w:b/>
          <w:bCs/>
          <w:sz w:val="22"/>
          <w:szCs w:val="22"/>
        </w:rPr>
        <w:t xml:space="preserve">4 måneder efter - </w:t>
      </w:r>
      <w:r>
        <w:rPr>
          <w:rFonts w:ascii="Calibri" w:hAnsi="Calibri" w:cs="Calibri"/>
          <w:sz w:val="22"/>
          <w:szCs w:val="22"/>
        </w:rPr>
        <w:t>blodprøve (kun kvinder) - fortsæt behandling - vi ringer hvis blodprøver er unormale.</w:t>
      </w:r>
    </w:p>
    <w:p w:rsidR="0022687D" w:rsidRDefault="0022687D" w:rsidP="0022687D">
      <w:pPr>
        <w:pStyle w:val="BODY"/>
        <w:numPr>
          <w:ilvl w:val="0"/>
          <w:numId w:val="2"/>
        </w:numPr>
        <w:tabs>
          <w:tab w:val="left" w:pos="360"/>
        </w:tabs>
        <w:rPr>
          <w:rFonts w:ascii="Calibri" w:hAnsi="Calibri" w:cs="Calibri"/>
          <w:b/>
          <w:bCs/>
          <w:sz w:val="22"/>
          <w:szCs w:val="22"/>
        </w:rPr>
      </w:pPr>
      <w:r>
        <w:rPr>
          <w:rFonts w:ascii="Calibri" w:hAnsi="Calibri" w:cs="Calibri"/>
          <w:b/>
          <w:bCs/>
          <w:sz w:val="22"/>
          <w:szCs w:val="22"/>
        </w:rPr>
        <w:t xml:space="preserve">5 måneder efter - </w:t>
      </w:r>
      <w:r>
        <w:rPr>
          <w:rFonts w:ascii="Calibri" w:hAnsi="Calibri" w:cs="Calibri"/>
          <w:sz w:val="22"/>
          <w:szCs w:val="22"/>
        </w:rPr>
        <w:t>blodprøve (kvinder og mænd) - fremmøde i klinikken til kontrol og evt. afslutning.</w:t>
      </w:r>
    </w:p>
    <w:p w:rsidR="0022687D" w:rsidRDefault="0022687D" w:rsidP="0022687D">
      <w:pPr>
        <w:pStyle w:val="BODY"/>
        <w:numPr>
          <w:ilvl w:val="0"/>
          <w:numId w:val="2"/>
        </w:numPr>
        <w:tabs>
          <w:tab w:val="left" w:pos="360"/>
        </w:tabs>
        <w:rPr>
          <w:rFonts w:ascii="Calibri" w:hAnsi="Calibri" w:cs="Calibri"/>
          <w:b/>
          <w:bCs/>
          <w:sz w:val="22"/>
          <w:szCs w:val="22"/>
        </w:rPr>
      </w:pPr>
      <w:r>
        <w:rPr>
          <w:rFonts w:ascii="Calibri" w:hAnsi="Calibri" w:cs="Calibri"/>
          <w:b/>
          <w:bCs/>
          <w:sz w:val="22"/>
          <w:szCs w:val="22"/>
        </w:rPr>
        <w:t xml:space="preserve">Løbende - </w:t>
      </w:r>
      <w:r>
        <w:rPr>
          <w:rFonts w:ascii="Calibri" w:hAnsi="Calibri" w:cs="Calibri"/>
          <w:sz w:val="22"/>
          <w:szCs w:val="22"/>
        </w:rPr>
        <w:t xml:space="preserve">selv bestille medicin via </w:t>
      </w:r>
      <w:proofErr w:type="spellStart"/>
      <w:r>
        <w:rPr>
          <w:rFonts w:ascii="Calibri" w:hAnsi="Calibri" w:cs="Calibri"/>
          <w:sz w:val="22"/>
          <w:szCs w:val="22"/>
        </w:rPr>
        <w:t>app</w:t>
      </w:r>
      <w:proofErr w:type="spellEnd"/>
      <w:r>
        <w:rPr>
          <w:rFonts w:ascii="Calibri" w:hAnsi="Calibri" w:cs="Calibri"/>
          <w:sz w:val="22"/>
          <w:szCs w:val="22"/>
        </w:rPr>
        <w:t xml:space="preserve"> Medicinkortet eller via Sundhed.dk - afhent </w:t>
      </w:r>
      <w:proofErr w:type="spellStart"/>
      <w:r>
        <w:rPr>
          <w:rFonts w:ascii="Calibri" w:hAnsi="Calibri" w:cs="Calibri"/>
          <w:sz w:val="22"/>
          <w:szCs w:val="22"/>
        </w:rPr>
        <w:t>indefor</w:t>
      </w:r>
      <w:proofErr w:type="spellEnd"/>
      <w:r>
        <w:rPr>
          <w:rFonts w:ascii="Calibri" w:hAnsi="Calibri" w:cs="Calibri"/>
          <w:sz w:val="22"/>
          <w:szCs w:val="22"/>
        </w:rPr>
        <w:t xml:space="preserve"> 7 dage.</w:t>
      </w:r>
    </w:p>
    <w:p w:rsidR="0022687D" w:rsidRDefault="0022687D" w:rsidP="0022687D">
      <w:pPr>
        <w:pStyle w:val="BODY"/>
        <w:rPr>
          <w:rFonts w:ascii="Calibri" w:hAnsi="Calibri" w:cs="Calibri"/>
          <w:b/>
          <w:bCs/>
          <w:u w:val="single"/>
        </w:rPr>
      </w:pPr>
    </w:p>
    <w:p w:rsidR="0022687D" w:rsidRDefault="0022687D" w:rsidP="0022687D">
      <w:pPr>
        <w:pStyle w:val="BODY"/>
        <w:rPr>
          <w:rFonts w:ascii="Calibri" w:hAnsi="Calibri" w:cs="Calibri"/>
          <w:b/>
          <w:bCs/>
          <w:u w:val="single"/>
        </w:rPr>
      </w:pPr>
    </w:p>
    <w:p w:rsidR="0022687D" w:rsidRDefault="0022687D" w:rsidP="0022687D">
      <w:pPr>
        <w:pStyle w:val="BODY"/>
        <w:rPr>
          <w:rFonts w:ascii="Calibri" w:hAnsi="Calibri" w:cs="Calibri"/>
          <w:b/>
          <w:bCs/>
          <w:u w:val="single"/>
        </w:rPr>
      </w:pPr>
      <w:r>
        <w:rPr>
          <w:rFonts w:ascii="Calibri" w:hAnsi="Calibri" w:cs="Calibri"/>
          <w:b/>
          <w:bCs/>
          <w:u w:val="single"/>
        </w:rPr>
        <w:t>Bivirkninger:</w:t>
      </w:r>
    </w:p>
    <w:p w:rsidR="0022687D" w:rsidRDefault="0022687D" w:rsidP="0022687D">
      <w:pPr>
        <w:pStyle w:val="BODY"/>
        <w:rPr>
          <w:rFonts w:ascii="Calibri" w:hAnsi="Calibri" w:cs="Calibri"/>
          <w:b/>
          <w:bCs/>
          <w:u w:val="single"/>
        </w:rPr>
      </w:pP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rPr>
        <w:t xml:space="preserve">De fleste oplever </w:t>
      </w:r>
      <w:r>
        <w:rPr>
          <w:rFonts w:ascii="Calibri" w:hAnsi="Calibri" w:cs="Calibri"/>
          <w:sz w:val="22"/>
          <w:szCs w:val="22"/>
          <w:u w:val="single"/>
        </w:rPr>
        <w:t>tør hud og tørre læber</w:t>
      </w:r>
      <w:r>
        <w:rPr>
          <w:rFonts w:ascii="Calibri" w:hAnsi="Calibri" w:cs="Calibri"/>
          <w:sz w:val="22"/>
          <w:szCs w:val="22"/>
        </w:rPr>
        <w:t xml:space="preserve"> i behandlingsperioden. </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u w:val="single"/>
        </w:rPr>
        <w:t>Håret</w:t>
      </w:r>
      <w:r>
        <w:rPr>
          <w:rFonts w:ascii="Calibri" w:hAnsi="Calibri" w:cs="Calibri"/>
          <w:sz w:val="22"/>
          <w:szCs w:val="22"/>
        </w:rPr>
        <w:t xml:space="preserve"> kan føles mindre fedtet end sædvanligt. </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u w:val="single"/>
        </w:rPr>
        <w:t>Slimhinder i øjne og næse</w:t>
      </w:r>
      <w:r>
        <w:rPr>
          <w:rFonts w:ascii="Calibri" w:hAnsi="Calibri" w:cs="Calibri"/>
          <w:sz w:val="22"/>
          <w:szCs w:val="22"/>
        </w:rPr>
        <w:t xml:space="preserve"> kan tørre ud, hvilket kan give besvær med kontaktlinser og risiko for næseblødning. </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rPr>
        <w:t xml:space="preserve">For at undgå, at den tørre hud fører til eksem, er det en god ide at anvende fede cremer på huden. Læbepomade og vaseline kan anvendes på læber og i næsebor. </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u w:val="single"/>
        </w:rPr>
        <w:t>Sol dyrkning</w:t>
      </w:r>
      <w:r>
        <w:rPr>
          <w:rFonts w:ascii="Calibri" w:hAnsi="Calibri" w:cs="Calibri"/>
          <w:sz w:val="22"/>
          <w:szCs w:val="22"/>
        </w:rPr>
        <w:t xml:space="preserve"> bør begrænses, fordi man lettere bliver skoldet. </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rPr>
        <w:t xml:space="preserve">Det er ikke tilladt at være </w:t>
      </w:r>
      <w:r>
        <w:rPr>
          <w:rFonts w:ascii="Calibri" w:hAnsi="Calibri" w:cs="Calibri"/>
          <w:sz w:val="22"/>
          <w:szCs w:val="22"/>
          <w:u w:val="single"/>
        </w:rPr>
        <w:t>bloddonor</w:t>
      </w:r>
      <w:r>
        <w:rPr>
          <w:rFonts w:ascii="Calibri" w:hAnsi="Calibri" w:cs="Calibri"/>
          <w:sz w:val="22"/>
          <w:szCs w:val="22"/>
        </w:rPr>
        <w:t xml:space="preserve"> i behandlingsperioden samt den første måned efter behandlingsophør. </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u w:val="single"/>
        </w:rPr>
        <w:t xml:space="preserve">Muskel- og </w:t>
      </w:r>
      <w:proofErr w:type="spellStart"/>
      <w:r>
        <w:rPr>
          <w:rFonts w:ascii="Calibri" w:hAnsi="Calibri" w:cs="Calibri"/>
          <w:sz w:val="22"/>
          <w:szCs w:val="22"/>
          <w:u w:val="single"/>
        </w:rPr>
        <w:t>ledømhed</w:t>
      </w:r>
      <w:proofErr w:type="spellEnd"/>
      <w:r>
        <w:rPr>
          <w:rFonts w:ascii="Calibri" w:hAnsi="Calibri" w:cs="Calibri"/>
          <w:sz w:val="22"/>
          <w:szCs w:val="22"/>
        </w:rPr>
        <w:t xml:space="preserve"> kan forekomme specielt under sportsudøvelse. </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u w:val="single"/>
        </w:rPr>
        <w:t>Depression</w:t>
      </w:r>
      <w:r>
        <w:rPr>
          <w:rFonts w:ascii="Calibri" w:hAnsi="Calibri" w:cs="Calibri"/>
          <w:sz w:val="22"/>
          <w:szCs w:val="22"/>
        </w:rPr>
        <w:t xml:space="preserve"> er en mulig, men sjælden bivirkning. Man skal henvende sig til lægen ved uventede humørsvingninger. </w:t>
      </w:r>
    </w:p>
    <w:p w:rsidR="0022687D" w:rsidRDefault="0022687D" w:rsidP="0022687D">
      <w:pPr>
        <w:pStyle w:val="BODY"/>
        <w:numPr>
          <w:ilvl w:val="0"/>
          <w:numId w:val="3"/>
        </w:numPr>
        <w:tabs>
          <w:tab w:val="left" w:pos="360"/>
        </w:tabs>
        <w:rPr>
          <w:rFonts w:ascii="Calibri" w:hAnsi="Calibri" w:cs="Calibri"/>
          <w:sz w:val="22"/>
          <w:szCs w:val="22"/>
        </w:rPr>
      </w:pPr>
      <w:proofErr w:type="spellStart"/>
      <w:r>
        <w:rPr>
          <w:rFonts w:ascii="Calibri" w:hAnsi="Calibri" w:cs="Calibri"/>
          <w:sz w:val="22"/>
          <w:szCs w:val="22"/>
        </w:rPr>
        <w:t>Isotretinoin</w:t>
      </w:r>
      <w:proofErr w:type="spellEnd"/>
      <w:r>
        <w:rPr>
          <w:rFonts w:ascii="Calibri" w:hAnsi="Calibri" w:cs="Calibri"/>
          <w:sz w:val="22"/>
          <w:szCs w:val="22"/>
        </w:rPr>
        <w:t xml:space="preserve"> er </w:t>
      </w:r>
      <w:r>
        <w:rPr>
          <w:rFonts w:ascii="Calibri" w:hAnsi="Calibri" w:cs="Calibri"/>
          <w:sz w:val="22"/>
          <w:szCs w:val="22"/>
          <w:u w:val="single"/>
        </w:rPr>
        <w:t>fosterbeskadigende</w:t>
      </w:r>
      <w:r>
        <w:rPr>
          <w:rFonts w:ascii="Calibri" w:hAnsi="Calibri" w:cs="Calibri"/>
          <w:sz w:val="22"/>
          <w:szCs w:val="22"/>
        </w:rPr>
        <w:t xml:space="preserve">, hvorfor det er et krav at kvinder anvender sikker prævention i behandlingsperioden samt 1 måned efter behandlingsophør. Hos kvinder kontrolleres </w:t>
      </w:r>
      <w:r>
        <w:rPr>
          <w:rFonts w:ascii="Calibri" w:hAnsi="Calibri" w:cs="Calibri"/>
          <w:sz w:val="22"/>
          <w:szCs w:val="22"/>
          <w:u w:val="single"/>
        </w:rPr>
        <w:t>graviditet</w:t>
      </w:r>
      <w:r>
        <w:rPr>
          <w:rFonts w:ascii="Calibri" w:hAnsi="Calibri" w:cs="Calibri"/>
          <w:sz w:val="22"/>
          <w:szCs w:val="22"/>
        </w:rPr>
        <w:t xml:space="preserve"> ved blodprøve. Skulle graviditet alligevel indtræffe i denne periode, er abort en nødvendighed. </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u w:val="single"/>
        </w:rPr>
        <w:t>Amning</w:t>
      </w:r>
      <w:r>
        <w:rPr>
          <w:rFonts w:ascii="Calibri" w:hAnsi="Calibri" w:cs="Calibri"/>
          <w:sz w:val="22"/>
          <w:szCs w:val="22"/>
        </w:rPr>
        <w:t xml:space="preserve"> frarådes i behandlingsperioden.</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u w:val="single"/>
        </w:rPr>
        <w:t>Fedtmængden i blodet</w:t>
      </w:r>
      <w:r>
        <w:rPr>
          <w:rFonts w:ascii="Calibri" w:hAnsi="Calibri" w:cs="Calibri"/>
          <w:sz w:val="22"/>
          <w:szCs w:val="22"/>
        </w:rPr>
        <w:t xml:space="preserve"> kan stige, og leveren kan påvirkes af </w:t>
      </w:r>
      <w:proofErr w:type="spellStart"/>
      <w:r>
        <w:rPr>
          <w:rFonts w:ascii="Calibri" w:hAnsi="Calibri" w:cs="Calibri"/>
          <w:sz w:val="22"/>
          <w:szCs w:val="22"/>
        </w:rPr>
        <w:t>Isotretinoin</w:t>
      </w:r>
      <w:proofErr w:type="spellEnd"/>
      <w:r>
        <w:rPr>
          <w:rFonts w:ascii="Calibri" w:hAnsi="Calibri" w:cs="Calibri"/>
          <w:sz w:val="22"/>
          <w:szCs w:val="22"/>
        </w:rPr>
        <w:t xml:space="preserve">. Dette kontrolleres løbende med blodprøver. </w:t>
      </w:r>
    </w:p>
    <w:p w:rsidR="0022687D" w:rsidRDefault="0022687D" w:rsidP="0022687D">
      <w:pPr>
        <w:pStyle w:val="BODY"/>
        <w:numPr>
          <w:ilvl w:val="0"/>
          <w:numId w:val="3"/>
        </w:numPr>
        <w:tabs>
          <w:tab w:val="left" w:pos="360"/>
        </w:tabs>
        <w:rPr>
          <w:rFonts w:ascii="Calibri" w:hAnsi="Calibri" w:cs="Calibri"/>
          <w:sz w:val="22"/>
          <w:szCs w:val="22"/>
        </w:rPr>
      </w:pPr>
      <w:r>
        <w:rPr>
          <w:rFonts w:ascii="Calibri" w:hAnsi="Calibri" w:cs="Calibri"/>
          <w:sz w:val="22"/>
          <w:szCs w:val="22"/>
        </w:rPr>
        <w:t xml:space="preserve">Indtagelse af </w:t>
      </w:r>
      <w:r>
        <w:rPr>
          <w:rFonts w:ascii="Calibri" w:hAnsi="Calibri" w:cs="Calibri"/>
          <w:sz w:val="22"/>
          <w:szCs w:val="22"/>
          <w:u w:val="single"/>
        </w:rPr>
        <w:t>alkohol</w:t>
      </w:r>
      <w:r>
        <w:rPr>
          <w:rFonts w:ascii="Calibri" w:hAnsi="Calibri" w:cs="Calibri"/>
          <w:sz w:val="22"/>
          <w:szCs w:val="22"/>
        </w:rPr>
        <w:t xml:space="preserve"> skal begrænses til et </w:t>
      </w:r>
      <w:proofErr w:type="spellStart"/>
      <w:r>
        <w:rPr>
          <w:rFonts w:ascii="Calibri" w:hAnsi="Calibri" w:cs="Calibri"/>
          <w:sz w:val="22"/>
          <w:szCs w:val="22"/>
        </w:rPr>
        <w:t>minimun</w:t>
      </w:r>
      <w:proofErr w:type="spellEnd"/>
      <w:r>
        <w:rPr>
          <w:rFonts w:ascii="Calibri" w:hAnsi="Calibri" w:cs="Calibri"/>
          <w:sz w:val="22"/>
          <w:szCs w:val="22"/>
        </w:rPr>
        <w:t>, max 3-5 genstande ugentligt.</w:t>
      </w:r>
    </w:p>
    <w:p w:rsidR="0022687D" w:rsidRDefault="0022687D" w:rsidP="0022687D">
      <w:pPr>
        <w:pStyle w:val="BODY"/>
        <w:tabs>
          <w:tab w:val="left" w:pos="360"/>
        </w:tabs>
        <w:rPr>
          <w:rFonts w:ascii="Calibri" w:hAnsi="Calibri" w:cs="Calibri"/>
          <w:sz w:val="22"/>
          <w:szCs w:val="22"/>
        </w:rPr>
      </w:pPr>
    </w:p>
    <w:p w:rsidR="0022687D" w:rsidRDefault="0022687D" w:rsidP="0022687D">
      <w:pPr>
        <w:pStyle w:val="BODY"/>
        <w:rPr>
          <w:rFonts w:ascii="Calibri" w:hAnsi="Calibri" w:cs="Calibri"/>
          <w:sz w:val="22"/>
          <w:szCs w:val="22"/>
        </w:rPr>
      </w:pPr>
    </w:p>
    <w:p w:rsidR="0022687D" w:rsidRDefault="0022687D" w:rsidP="0022687D">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22687D" w:rsidRDefault="0022687D" w:rsidP="0022687D">
      <w:pPr>
        <w:pStyle w:val="Norm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rPr>
          <w:rFonts w:ascii="Calibri" w:hAnsi="Calibri" w:cs="Calibri"/>
          <w:sz w:val="22"/>
          <w:szCs w:val="22"/>
        </w:rPr>
      </w:pPr>
    </w:p>
    <w:p w:rsidR="0022687D" w:rsidRDefault="0022687D" w:rsidP="0022687D">
      <w:pPr>
        <w:pStyle w:val="Norm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rPr>
          <w:rFonts w:ascii="Calibri" w:hAnsi="Calibri" w:cs="Calibri"/>
          <w:sz w:val="22"/>
          <w:szCs w:val="22"/>
        </w:rPr>
      </w:pPr>
      <w:r>
        <w:rPr>
          <w:rFonts w:ascii="Calibri" w:hAnsi="Calibri" w:cs="Calibri"/>
          <w:sz w:val="22"/>
          <w:szCs w:val="22"/>
        </w:rPr>
        <w:t>Er du i tvivl, er du selvfølgelig velkommen til at kontakte os.</w:t>
      </w:r>
    </w:p>
    <w:p w:rsidR="0022687D" w:rsidRDefault="0022687D" w:rsidP="0022687D">
      <w:pPr>
        <w:pStyle w:val="Norm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rPr>
          <w:rFonts w:ascii="Calibri" w:hAnsi="Calibri" w:cs="Calibri"/>
          <w:sz w:val="22"/>
          <w:szCs w:val="22"/>
        </w:rPr>
      </w:pPr>
    </w:p>
    <w:p w:rsidR="0022687D" w:rsidRDefault="0022687D" w:rsidP="0022687D">
      <w:pPr>
        <w:pStyle w:val="Norm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rPr>
          <w:rFonts w:ascii="Calibri" w:hAnsi="Calibri" w:cs="Calibri"/>
          <w:sz w:val="22"/>
          <w:szCs w:val="22"/>
        </w:rPr>
      </w:pPr>
      <w:proofErr w:type="spellStart"/>
      <w:r>
        <w:rPr>
          <w:rFonts w:ascii="Calibri" w:hAnsi="Calibri" w:cs="Calibri"/>
          <w:sz w:val="22"/>
          <w:szCs w:val="22"/>
        </w:rPr>
        <w:t>Mvh</w:t>
      </w:r>
      <w:proofErr w:type="spellEnd"/>
      <w:r>
        <w:rPr>
          <w:rFonts w:ascii="Calibri" w:hAnsi="Calibri" w:cs="Calibri"/>
          <w:sz w:val="22"/>
          <w:szCs w:val="22"/>
        </w:rPr>
        <w:t xml:space="preserve"> Hudklinikken i Nyborg.</w:t>
      </w:r>
    </w:p>
    <w:p w:rsidR="0022687D" w:rsidRDefault="0022687D" w:rsidP="0022687D">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AC6844" w:rsidRDefault="0022687D">
      <w:bookmarkStart w:id="0" w:name="_GoBack"/>
      <w:bookmarkEnd w:id="0"/>
    </w:p>
    <w:sectPr w:rsidR="00AC6844" w:rsidSect="00D16F8A">
      <w:pgSz w:w="12240" w:h="15840"/>
      <w:pgMar w:top="1440" w:right="1440" w:bottom="1440" w:left="144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num w:numId="1">
    <w:abstractNumId w:val="0"/>
  </w:num>
  <w:num w:numId="2">
    <w:abstractNumId w:val="0"/>
    <w:lvlOverride w:ilvl="0">
      <w:lvl w:ilvl="0">
        <w:start w:val="1"/>
        <w:numFmt w:val="bullet"/>
        <w:lvlText w:val=""/>
        <w:lvlJc w:val="left"/>
        <w:pPr>
          <w:ind w:left="36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3">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F"/>
    <w:rsid w:val="0022687D"/>
    <w:rsid w:val="002536B4"/>
    <w:rsid w:val="0035721F"/>
    <w:rsid w:val="00487B16"/>
    <w:rsid w:val="00723812"/>
    <w:rsid w:val="009935CC"/>
    <w:rsid w:val="00BC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1962-4906-4213-8DFB-76F751A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22687D"/>
    <w:pPr>
      <w:widowControl w:val="0"/>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226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Bianca Har Givskov</dc:creator>
  <cp:keywords/>
  <dc:description/>
  <cp:lastModifiedBy>Tina Bianca Har Givskov</cp:lastModifiedBy>
  <cp:revision>2</cp:revision>
  <dcterms:created xsi:type="dcterms:W3CDTF">2025-01-29T12:47:00Z</dcterms:created>
  <dcterms:modified xsi:type="dcterms:W3CDTF">2025-01-29T12:47:00Z</dcterms:modified>
</cp:coreProperties>
</file>